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E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BB4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1EC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贵州省工业投资发展有限公司2025年第二次面向社会公开招聘岗位要求一览表</w:t>
      </w:r>
    </w:p>
    <w:tbl>
      <w:tblPr>
        <w:tblStyle w:val="3"/>
        <w:tblW w:w="15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70"/>
        <w:gridCol w:w="740"/>
        <w:gridCol w:w="6310"/>
        <w:gridCol w:w="4820"/>
        <w:gridCol w:w="800"/>
      </w:tblGrid>
      <w:tr w14:paraId="3C44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0" w:type="dxa"/>
            <w:noWrap w:val="0"/>
            <w:vAlign w:val="center"/>
          </w:tcPr>
          <w:p w14:paraId="5D97F54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单位名称</w:t>
            </w:r>
          </w:p>
        </w:tc>
        <w:tc>
          <w:tcPr>
            <w:tcW w:w="1470" w:type="dxa"/>
            <w:noWrap w:val="0"/>
            <w:vAlign w:val="center"/>
          </w:tcPr>
          <w:p w14:paraId="42ED42F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岗位名称</w:t>
            </w:r>
          </w:p>
        </w:tc>
        <w:tc>
          <w:tcPr>
            <w:tcW w:w="740" w:type="dxa"/>
            <w:noWrap w:val="0"/>
            <w:vAlign w:val="center"/>
          </w:tcPr>
          <w:p w14:paraId="5C816FC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招聘人数</w:t>
            </w:r>
          </w:p>
        </w:tc>
        <w:tc>
          <w:tcPr>
            <w:tcW w:w="6310" w:type="dxa"/>
            <w:noWrap w:val="0"/>
            <w:vAlign w:val="center"/>
          </w:tcPr>
          <w:p w14:paraId="72C6C0E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岗位职责</w:t>
            </w:r>
          </w:p>
        </w:tc>
        <w:tc>
          <w:tcPr>
            <w:tcW w:w="4820" w:type="dxa"/>
            <w:noWrap w:val="0"/>
            <w:vAlign w:val="center"/>
          </w:tcPr>
          <w:p w14:paraId="0E172FF8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报名条件</w:t>
            </w:r>
          </w:p>
        </w:tc>
        <w:tc>
          <w:tcPr>
            <w:tcW w:w="800" w:type="dxa"/>
            <w:noWrap w:val="0"/>
            <w:vAlign w:val="center"/>
          </w:tcPr>
          <w:p w14:paraId="2C2C2AE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备注</w:t>
            </w:r>
          </w:p>
        </w:tc>
      </w:tr>
      <w:tr w14:paraId="3775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380" w:type="dxa"/>
            <w:noWrap w:val="0"/>
            <w:vAlign w:val="center"/>
          </w:tcPr>
          <w:p w14:paraId="3788F43F">
            <w:pPr>
              <w:bidi w:val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工投公司所属子企业贵州省黔晟融资租赁有限公司</w:t>
            </w:r>
          </w:p>
        </w:tc>
        <w:tc>
          <w:tcPr>
            <w:tcW w:w="1470" w:type="dxa"/>
            <w:noWrap w:val="0"/>
            <w:vAlign w:val="center"/>
          </w:tcPr>
          <w:p w14:paraId="5B96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租赁业务岗</w:t>
            </w:r>
          </w:p>
        </w:tc>
        <w:tc>
          <w:tcPr>
            <w:tcW w:w="740" w:type="dxa"/>
            <w:noWrap w:val="0"/>
            <w:vAlign w:val="center"/>
          </w:tcPr>
          <w:p w14:paraId="2478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 w14:paraId="47017174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1.负责客户营销、产品推广、项目储备及推进落地等相关工作；</w:t>
            </w:r>
          </w:p>
          <w:p w14:paraId="0A532476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2.独立或协同其他相关部门完成租赁业务的方案设计、立项、项目调查、调查报告撰写、项目报审、项目变更、投放付款、档案移交等工作；</w:t>
            </w:r>
          </w:p>
          <w:p w14:paraId="213E1C01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3.独立或协同其他相关部门完成租赁业务的租金催收、租后检查、回访客户、结清归档等工作；</w:t>
            </w:r>
          </w:p>
          <w:p w14:paraId="5EABBDA0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4.独立或协同其他相关部门完成融资租赁市场调研、信息搜集、行业研究等相关工作；</w:t>
            </w:r>
          </w:p>
          <w:p w14:paraId="3A0EB28F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5.配合相关部门完成产品开发、制度完善、档案管理、资产管理、诉讼管理、数据报送等相关工作。</w:t>
            </w:r>
          </w:p>
        </w:tc>
        <w:tc>
          <w:tcPr>
            <w:tcW w:w="4820" w:type="dxa"/>
            <w:noWrap w:val="0"/>
            <w:vAlign w:val="center"/>
          </w:tcPr>
          <w:p w14:paraId="188CDAD7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1.本科学历35周岁及以下，研究生学历40周岁及以下，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经济学类、工学类、管理学类、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理学类等相关专业；</w:t>
            </w:r>
          </w:p>
          <w:p w14:paraId="3CC887BB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具有融资租赁行业或银行等金融机构3年以上相关工作经验；</w:t>
            </w:r>
          </w:p>
          <w:p w14:paraId="1456E845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3.熟悉金融、财务、法律和营销等相关知识；</w:t>
            </w:r>
          </w:p>
          <w:p w14:paraId="624E1189">
            <w:pPr>
              <w:bidi w:val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4.善于沟通、协调和组织，有较强的调查研究、逻辑分析、数据分析、语言表达，以及文字写作能力。</w:t>
            </w:r>
          </w:p>
        </w:tc>
        <w:tc>
          <w:tcPr>
            <w:tcW w:w="800" w:type="dxa"/>
            <w:noWrap w:val="0"/>
            <w:vAlign w:val="center"/>
          </w:tcPr>
          <w:p w14:paraId="7E77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696E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3E86"/>
    <w:rsid w:val="06CE7155"/>
    <w:rsid w:val="0E6A47EB"/>
    <w:rsid w:val="1E004AF3"/>
    <w:rsid w:val="33664FA1"/>
    <w:rsid w:val="3B943327"/>
    <w:rsid w:val="4C343A36"/>
    <w:rsid w:val="6E7B3895"/>
    <w:rsid w:val="6F7F2656"/>
    <w:rsid w:val="7A9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455</Characters>
  <Lines>0</Lines>
  <Paragraphs>0</Paragraphs>
  <TotalTime>0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2025-03-03T09:59:00Z</dcterms:created>
  <dc:creator>Lenovo</dc:creator>
  <cp:lastModifiedBy>张青</cp:lastModifiedBy>
  <cp:lastPrinted>2025-05-08T12:05:00Z</cp:lastPrinted>
  <dcterms:modified xsi:type="dcterms:W3CDTF">2025-05-09T10:08:52Z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eyJoZGlkIjoiYmQ3NjQxYmZmN2ZkODIxYWNiNTEzMzQyMTZmNzQ1MmMiLCJ1c2VySWQiOiIyNjk1MDA4MjcifQ==</vt:lpwstr>
  </property>
  <property fmtid="{D5CDD505-2E9C-101B-9397-08002B2CF9AE}" pid="4" name="ICV">
    <vt:lpwstr>00C0B10A41834094996380E8CB965FC1_12</vt:lpwstr>
  </property>
</Properties>
</file>